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C5" w:rsidRDefault="00C63D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DC5" w:rsidRDefault="00C63DC5">
      <w:pPr>
        <w:pStyle w:val="ConsPlusNormal"/>
        <w:outlineLvl w:val="0"/>
      </w:pPr>
    </w:p>
    <w:p w:rsidR="00C63DC5" w:rsidRDefault="00C63DC5">
      <w:pPr>
        <w:pStyle w:val="ConsPlusTitle"/>
        <w:jc w:val="center"/>
        <w:outlineLvl w:val="0"/>
      </w:pPr>
      <w:r>
        <w:t>АДМИНИСТРАЦИЯ ГОРОДА КЕДРОВОГО</w:t>
      </w:r>
    </w:p>
    <w:p w:rsidR="00C63DC5" w:rsidRDefault="00C63DC5">
      <w:pPr>
        <w:pStyle w:val="ConsPlusTitle"/>
        <w:jc w:val="center"/>
      </w:pPr>
    </w:p>
    <w:p w:rsidR="00C63DC5" w:rsidRDefault="00C63DC5">
      <w:pPr>
        <w:pStyle w:val="ConsPlusTitle"/>
        <w:jc w:val="center"/>
      </w:pPr>
      <w:r>
        <w:t>ПОСТАНОВЛЕНИЕ</w:t>
      </w:r>
    </w:p>
    <w:p w:rsidR="00C63DC5" w:rsidRDefault="00C63DC5">
      <w:pPr>
        <w:pStyle w:val="ConsPlusTitle"/>
        <w:jc w:val="center"/>
      </w:pPr>
      <w:r>
        <w:t>от 21 января 2013 г. N 22</w:t>
      </w:r>
    </w:p>
    <w:p w:rsidR="00C63DC5" w:rsidRDefault="00C63DC5">
      <w:pPr>
        <w:pStyle w:val="ConsPlusTitle"/>
        <w:jc w:val="center"/>
      </w:pPr>
    </w:p>
    <w:p w:rsidR="00C63DC5" w:rsidRDefault="00C63DC5">
      <w:pPr>
        <w:pStyle w:val="ConsPlusTitle"/>
        <w:jc w:val="center"/>
      </w:pPr>
      <w:r>
        <w:t>ОБ УТВЕРЖДЕНИИ ПОРЯДКА ПРОВЕДЕНИЯ АНТИКОРРУПЦИОННОЙ</w:t>
      </w:r>
    </w:p>
    <w:p w:rsidR="00C63DC5" w:rsidRDefault="00C63DC5">
      <w:pPr>
        <w:pStyle w:val="ConsPlusTitle"/>
        <w:jc w:val="center"/>
      </w:pPr>
      <w:r>
        <w:t>ЭКСПЕРТИЗЫ НОРМАТИВНЫХ ПРАВОВЫХ АКТОВ И ИХ ПРОЕКТОВ,</w:t>
      </w:r>
    </w:p>
    <w:p w:rsidR="00C63DC5" w:rsidRDefault="00C63DC5">
      <w:pPr>
        <w:pStyle w:val="ConsPlusTitle"/>
        <w:jc w:val="center"/>
      </w:pPr>
      <w:proofErr w:type="gramStart"/>
      <w:r>
        <w:t>ПРИНИМАЕМЫХ</w:t>
      </w:r>
      <w:proofErr w:type="gramEnd"/>
      <w:r>
        <w:t xml:space="preserve"> АДМИНИСТРАЦИЕЙ МУНИЦИПАЛЬНОГО ОБРАЗОВАНИЯ</w:t>
      </w:r>
    </w:p>
    <w:p w:rsidR="00C63DC5" w:rsidRDefault="00C63DC5">
      <w:pPr>
        <w:pStyle w:val="ConsPlusTitle"/>
        <w:jc w:val="center"/>
      </w:pPr>
      <w:r>
        <w:t>"ГОРОД КЕДРОВЫЙ"</w:t>
      </w: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Томской области от 07.07.2009 N 110-ОЗ "О противодействии коррупции в Томской области", в целях организации деятельности администрации муниципального образования "Город Кедровый" по осуществлению антикоррупционной экспертизы как одной из мер по</w:t>
      </w:r>
      <w:proofErr w:type="gramEnd"/>
      <w:r>
        <w:t xml:space="preserve"> профилактике коррупции постановляю: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проектов, принимаемых администрацией муниципального образования город Кедровый (далее - Порядок), согласно приложению.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2. Опубликовать настоящее постановление в газете "В краю кедровом" и разместить на официальном сайте администрации города Кедрового в информационно-телекоммуникационной сети "Интернет": http://www.kedradm.tomsk.ru.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3. Признать утратившим силу постановление администрации города Кедрового от 23.03.2011 N 112 "Об утверждении Положения о проведении антикоррупционной экспертизы нормативных правовых актов администрации городского округа "Город Кедровый", мэра городского округа "Город Кедровый", Думы городского округа "Город Кедровый" и их проектов".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по социальной политике и управлению делами администрации города Кедрового Горячеву Ж.Ю.</w:t>
      </w:r>
    </w:p>
    <w:p w:rsidR="00C63DC5" w:rsidRDefault="00C63DC5">
      <w:pPr>
        <w:pStyle w:val="ConsPlusNormal"/>
        <w:jc w:val="both"/>
      </w:pPr>
    </w:p>
    <w:p w:rsidR="00C63DC5" w:rsidRDefault="00C63DC5">
      <w:pPr>
        <w:pStyle w:val="ConsPlusNormal"/>
        <w:jc w:val="right"/>
      </w:pPr>
      <w:r>
        <w:t>Мэр</w:t>
      </w:r>
    </w:p>
    <w:p w:rsidR="00C63DC5" w:rsidRDefault="00C63DC5">
      <w:pPr>
        <w:pStyle w:val="ConsPlusNormal"/>
        <w:jc w:val="right"/>
      </w:pPr>
      <w:r>
        <w:t>Л.С.ЗВАРИЧ</w:t>
      </w: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jc w:val="right"/>
        <w:outlineLvl w:val="0"/>
      </w:pPr>
      <w:r>
        <w:t>Приложение</w:t>
      </w:r>
    </w:p>
    <w:p w:rsidR="00C63DC5" w:rsidRDefault="00C63DC5">
      <w:pPr>
        <w:pStyle w:val="ConsPlusNormal"/>
        <w:jc w:val="right"/>
      </w:pPr>
    </w:p>
    <w:p w:rsidR="00C63DC5" w:rsidRDefault="00C63DC5">
      <w:pPr>
        <w:pStyle w:val="ConsPlusNormal"/>
        <w:jc w:val="right"/>
      </w:pPr>
      <w:r>
        <w:t>Утверждено</w:t>
      </w:r>
    </w:p>
    <w:p w:rsidR="00C63DC5" w:rsidRDefault="00C63DC5">
      <w:pPr>
        <w:pStyle w:val="ConsPlusNormal"/>
        <w:jc w:val="right"/>
      </w:pPr>
      <w:r>
        <w:t>постановлением</w:t>
      </w:r>
    </w:p>
    <w:p w:rsidR="00C63DC5" w:rsidRDefault="00C63DC5">
      <w:pPr>
        <w:pStyle w:val="ConsPlusNormal"/>
        <w:jc w:val="right"/>
      </w:pPr>
      <w:r>
        <w:t>администрации города Кедрового</w:t>
      </w:r>
    </w:p>
    <w:p w:rsidR="00C63DC5" w:rsidRDefault="00C63DC5">
      <w:pPr>
        <w:pStyle w:val="ConsPlusNormal"/>
        <w:jc w:val="right"/>
      </w:pPr>
      <w:r>
        <w:t>от 21.01.2013 N 22</w:t>
      </w:r>
    </w:p>
    <w:p w:rsidR="00C63DC5" w:rsidRDefault="00C63DC5">
      <w:pPr>
        <w:pStyle w:val="ConsPlusNormal"/>
        <w:jc w:val="center"/>
      </w:pPr>
    </w:p>
    <w:p w:rsidR="00C63DC5" w:rsidRDefault="00C63DC5">
      <w:pPr>
        <w:pStyle w:val="ConsPlusTitle"/>
        <w:jc w:val="center"/>
      </w:pPr>
      <w:bookmarkStart w:id="0" w:name="P31"/>
      <w:bookmarkEnd w:id="0"/>
      <w:r>
        <w:t>ПОРЯДОК</w:t>
      </w:r>
    </w:p>
    <w:p w:rsidR="00C63DC5" w:rsidRDefault="00C63DC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C63DC5" w:rsidRDefault="00C63DC5">
      <w:pPr>
        <w:pStyle w:val="ConsPlusTitle"/>
        <w:jc w:val="center"/>
      </w:pPr>
      <w:r>
        <w:t>АКТОВ И ИХ ПРОЕКТОВ, ПРИНИМАЕМЫХ АДМИНИСТРАЦИЕЙ</w:t>
      </w:r>
    </w:p>
    <w:p w:rsidR="00C63DC5" w:rsidRDefault="00C63DC5">
      <w:pPr>
        <w:pStyle w:val="ConsPlusTitle"/>
        <w:jc w:val="center"/>
      </w:pPr>
      <w:r>
        <w:t>МУНИЦИПАЛЬНОГО ОБРАЗОВАНИЯ "ГОРОД КЕДРОВЫЙ"</w:t>
      </w:r>
    </w:p>
    <w:p w:rsidR="00C63DC5" w:rsidRDefault="00C63DC5">
      <w:pPr>
        <w:pStyle w:val="ConsPlusNormal"/>
        <w:jc w:val="center"/>
      </w:pPr>
    </w:p>
    <w:p w:rsidR="00C63DC5" w:rsidRDefault="00C63DC5">
      <w:pPr>
        <w:pStyle w:val="ConsPlusNormal"/>
        <w:jc w:val="center"/>
        <w:outlineLvl w:val="1"/>
      </w:pPr>
      <w:r>
        <w:t>1. ОБЩИЕ ПОЛОЖЕНИЯ</w:t>
      </w:r>
    </w:p>
    <w:p w:rsidR="00C63DC5" w:rsidRDefault="00C63DC5">
      <w:pPr>
        <w:pStyle w:val="ConsPlusNormal"/>
      </w:pPr>
    </w:p>
    <w:p w:rsidR="00C63DC5" w:rsidRDefault="00C63DC5">
      <w:pPr>
        <w:pStyle w:val="ConsPlusNormal"/>
        <w:ind w:firstLine="540"/>
        <w:jc w:val="both"/>
      </w:pPr>
      <w:r>
        <w:t xml:space="preserve">1.1. </w:t>
      </w:r>
      <w:proofErr w:type="gramStart"/>
      <w:r>
        <w:t>В настоящем Порядке предусматривается процедура проведения антикоррупционной экспертизы действующих нормативных правовых актов администрации города Кедрового, мэра города Кедрового (далее - правовых актов), проектов нормативных правовых актов администрации города Кедрового, мэра города Кедрового (далее - проектов правовых актов), включая административные регламенты оказания муниципальных услуг, утверждаемые мэром города Кедрового либо администрацией города Кедрового, в целях выявления коррупциогенных факторов и их последующего устранения.</w:t>
      </w:r>
      <w:proofErr w:type="gramEnd"/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1.2. Настоящий Порядок разработан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Томской области.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 xml:space="preserve">Антикоррупционная экспертиза проводится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</w:t>
      </w:r>
      <w:proofErr w:type="gramEnd"/>
      <w:r>
        <w:t>), а также настоящим Порядком.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1.4. Антикоррупционная экспертиза проектов правовых актов и действующих правовых актов проводится специалистами уполномоченного структурного подразделения администрации города Кедрового.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1.5. Не проводится антикоррупционная экспертиза отмененных или признанных утратившими силу нормативных правовых актов, а также правовых актов, в отношении которых специалистами уполномоченного структурного подразделения проводилась антикоррупционная экспертиза, если в дальнейшем в эти акты не вносились изменения.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1.6. Антикоррупционная экспертиза проектов правовых актов проводится в течение десяти рабочих дней со дня поступления проекта правового акта специалисту уполномоченного структурного подразделения на экспертизу. Антикоррупционная экспертиза действующих правовых актов проводится в срок до пятнадцати рабочих дней со дня поступления специалисту уполномоченного структурного подразделения Администрации правового акта на экспертизу.</w:t>
      </w:r>
    </w:p>
    <w:p w:rsidR="00C63DC5" w:rsidRDefault="00C63DC5">
      <w:pPr>
        <w:pStyle w:val="ConsPlusNormal"/>
        <w:jc w:val="center"/>
      </w:pPr>
    </w:p>
    <w:p w:rsidR="00C63DC5" w:rsidRDefault="00C63DC5">
      <w:pPr>
        <w:pStyle w:val="ConsPlusNormal"/>
        <w:jc w:val="center"/>
        <w:outlineLvl w:val="1"/>
      </w:pPr>
      <w:r>
        <w:t>2. ПОРЯДОК ПРОВЕДЕНИЯ АНТИКОРРУПЦИОННОЙ ЭКСПЕРТИЗЫ</w:t>
      </w:r>
    </w:p>
    <w:p w:rsidR="00C63DC5" w:rsidRDefault="00C63DC5">
      <w:pPr>
        <w:pStyle w:val="ConsPlusNormal"/>
        <w:jc w:val="center"/>
      </w:pPr>
      <w:r>
        <w:t>ПРОЕКТОВ НОРМАТИВНЫХ ПРАВОВЫХ АКТОВ</w:t>
      </w:r>
    </w:p>
    <w:p w:rsidR="00C63DC5" w:rsidRDefault="00C63DC5">
      <w:pPr>
        <w:pStyle w:val="ConsPlusNormal"/>
      </w:pPr>
    </w:p>
    <w:p w:rsidR="00C63DC5" w:rsidRDefault="00C63DC5">
      <w:pPr>
        <w:pStyle w:val="ConsPlusNormal"/>
        <w:ind w:firstLine="540"/>
        <w:jc w:val="both"/>
      </w:pPr>
      <w:r>
        <w:t xml:space="preserve">2.1. Антикоррупционная экспертиза проектов нормативных правовых актов (далее - проект) </w:t>
      </w:r>
      <w:r>
        <w:lastRenderedPageBreak/>
        <w:t>проводится в целях выявления в них положений, способствующих созданию условий для проявления коррупции.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2.2. Разработчик проекта представляет проект на бумажном носителе специалисту уполномоченного структурного подразделения Администрации. Сведения о поступлении проекта регистрируются специалистом уполномоченного структурного подразделения в журнале регистрации поступивших на проведение антикоррупционной экспертизы нормативных правовых актов и их проектов.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2.3. При проведении антикоррупционной экспертизы проекта для дачи пояснений может привлекаться в рабочем порядке разработчик проекта.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2.4. По результатам антикоррупционной экспертизы специалист уполномоченного структурного подразделения составляет экспертное заключение, в котором отражаются наличие или отсутствие всех предусмотренных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коррупциогенных факторов.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В случае выявления по результатам проведенной специалистом уполномоченного структурного подразделения администрации города Кедрового антикоррупционной экспертизы в тексте проекта правового акта коррупциогенных факторов, определенных </w:t>
      </w:r>
      <w:hyperlink r:id="rId14" w:history="1">
        <w:r>
          <w:rPr>
            <w:color w:val="0000FF"/>
          </w:rPr>
          <w:t>Методикой</w:t>
        </w:r>
      </w:hyperlink>
      <w:r>
        <w:t>, специалист уполномоченного структурного подразделения администрации города Кедрового составляет мотивированное заключение с рекомендацией по изменению формулировок правовых норм для устранения их коррупциогенности.</w:t>
      </w: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C63DC5" w:rsidRDefault="00C63DC5">
      <w:pPr>
        <w:pStyle w:val="ConsPlusNormal"/>
        <w:jc w:val="center"/>
      </w:pPr>
      <w:r>
        <w:t>НОРМАТИВНЫХ ПРАВОВЫХ АКТОВ</w:t>
      </w:r>
    </w:p>
    <w:p w:rsidR="00C63DC5" w:rsidRDefault="00C63DC5">
      <w:pPr>
        <w:pStyle w:val="ConsPlusNormal"/>
        <w:jc w:val="center"/>
      </w:pPr>
    </w:p>
    <w:p w:rsidR="00C63DC5" w:rsidRDefault="00C63DC5">
      <w:pPr>
        <w:pStyle w:val="ConsPlusNormal"/>
        <w:ind w:firstLine="540"/>
        <w:jc w:val="both"/>
      </w:pPr>
      <w:r>
        <w:t>3.1. Антикоррупционная экспертиза нормативных правовых актов проводится специалистом уполномоченного структурного подразделения администрации города Кедрового при мониторинге их применения в целях выявления в них положений, способствующих созданию условий для проявления коррупции.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3.2. Решение о проведении антикоррупционной экспертизе нормативных правовых актов принимается мэром города Кедрового.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3.3. 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3.4. По результатам проведения антикоррупционной экспертизы правового акта составляется мотивированное заключение, в котором содержатся выводы о наличии или отсутствии в тексте правового акта коррупциогенных факторов, предусмотренных </w:t>
      </w:r>
      <w:hyperlink r:id="rId15" w:history="1">
        <w:r>
          <w:rPr>
            <w:color w:val="0000FF"/>
          </w:rPr>
          <w:t>Методикой</w:t>
        </w:r>
      </w:hyperlink>
      <w:r>
        <w:t>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В случае если при проведении антикоррупционной экспертизы правового акта в данном правовом акте и (или) иных связанных с ним правовых актах выявлено наличие коррупциогенных факторов и (или) положений, противоречащих действующему законодательству Российской Федерации и Томской области, специалист уполномоченного структурного подразделения Администрации отражает это в своем заключении.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3.5. Заключение по результатам антикоррупционной экспертизы нормативного правового акта носит рекомендательный характер и подлежит обязательному рассмотрению мэром города Кедрового для принятия соответствующего решения.</w:t>
      </w:r>
    </w:p>
    <w:p w:rsidR="00C63DC5" w:rsidRDefault="00C63DC5">
      <w:pPr>
        <w:pStyle w:val="ConsPlusNormal"/>
        <w:ind w:firstLine="540"/>
        <w:jc w:val="both"/>
      </w:pPr>
    </w:p>
    <w:p w:rsidR="00C63DC5" w:rsidRDefault="00C63DC5">
      <w:pPr>
        <w:pStyle w:val="ConsPlusNormal"/>
        <w:jc w:val="center"/>
        <w:outlineLvl w:val="1"/>
      </w:pPr>
      <w:r>
        <w:t>4. ПОДГОТОВКА И НАПРАВЛЕНИЕ ЗАКЛЮЧЕНИЯ ПО РЕЗУЛЬТАТАМ</w:t>
      </w:r>
    </w:p>
    <w:p w:rsidR="00C63DC5" w:rsidRDefault="00C63DC5">
      <w:pPr>
        <w:pStyle w:val="ConsPlusNormal"/>
        <w:jc w:val="center"/>
      </w:pPr>
      <w:r>
        <w:t>ПРОВЕДЕННОЙ АНТИКОРРУПЦИОННОЙ ЭКСПЕРТИЗЫ, УЧЕТ РЕЗУЛЬТАТОВ</w:t>
      </w:r>
    </w:p>
    <w:p w:rsidR="00C63DC5" w:rsidRDefault="00C63DC5">
      <w:pPr>
        <w:pStyle w:val="ConsPlusNormal"/>
        <w:jc w:val="center"/>
      </w:pPr>
      <w:r>
        <w:t>АНТИКОРРУПЦИОННОЙ ЭКСПЕРТИЗЫ</w:t>
      </w:r>
    </w:p>
    <w:p w:rsidR="00C63DC5" w:rsidRDefault="00C63DC5">
      <w:pPr>
        <w:pStyle w:val="ConsPlusNormal"/>
        <w:jc w:val="both"/>
      </w:pPr>
    </w:p>
    <w:p w:rsidR="00C63DC5" w:rsidRDefault="00C63DC5">
      <w:pPr>
        <w:pStyle w:val="ConsPlusNormal"/>
        <w:ind w:firstLine="540"/>
        <w:jc w:val="both"/>
      </w:pPr>
      <w:r>
        <w:t>4.1. В заключении по результатам проведенной антикоррупционной экспертизы правового акта (проекта правового акта) отражаются следующие сведения: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4.1.1. дата и место подготовки заключения, данные о </w:t>
      </w:r>
      <w:proofErr w:type="gramStart"/>
      <w:r>
        <w:t>проводящем</w:t>
      </w:r>
      <w:proofErr w:type="gramEnd"/>
      <w:r>
        <w:t xml:space="preserve"> антикоррупционную экспертизу специалиста уполномоченного структурного подразделения Администрации;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4.1.2. основания для проведения антикоррупционной экспертизы;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4.1.3. обозначение вида акта, заголовок (наименование), место и дата принятия, номер нормативного правового акта, проходящего антикоррупционную экспертизу;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4.1.4. выводы о наличии коррупциогенных факторов в правовом акте (проекте правового акта) либо об отсутствии коррупциогенных факторов в правовом акте;</w:t>
      </w:r>
    </w:p>
    <w:p w:rsidR="00C63DC5" w:rsidRDefault="00C63DC5">
      <w:pPr>
        <w:pStyle w:val="ConsPlusNormal"/>
        <w:spacing w:before="240"/>
        <w:ind w:firstLine="540"/>
        <w:jc w:val="both"/>
      </w:pPr>
      <w:proofErr w:type="gramStart"/>
      <w:r>
        <w:t>4.1.5. перечень выявленных коррупциогенных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C63DC5" w:rsidRDefault="00C63DC5">
      <w:pPr>
        <w:pStyle w:val="ConsPlusNormal"/>
        <w:spacing w:before="240"/>
        <w:ind w:firstLine="540"/>
        <w:jc w:val="both"/>
      </w:pPr>
      <w:r>
        <w:t>4.1.6. предложения о способах устранения (нейтрализации) коррупциогенных факторов.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4.2. Выводы заключения о наличии коррупциогенных факторов в правовом акте (проекте правового акта) должны соответствовать его мотивированной части.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4.3. Заключение по результатам проведенной антикоррупционной экспертизы правового акта (проекта правового акта) оформляется на бланке администрации города Кедрового и подписывается специалистом уполномоченного структурного подразделения Администрации.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 xml:space="preserve">4.4. Заключение по результатам проведенной антикоррупционной экспертизы проекта правового акта вместе с данным проектом возвращается </w:t>
      </w:r>
      <w:proofErr w:type="gramStart"/>
      <w:r>
        <w:t>специалистом</w:t>
      </w:r>
      <w:proofErr w:type="gramEnd"/>
      <w:r>
        <w:t xml:space="preserve"> уполномоченным структурным подразделением администрации города Кедрового должностному лицу, представившему проект правового акта, для устранения замечаний.</w:t>
      </w:r>
    </w:p>
    <w:p w:rsidR="00C63DC5" w:rsidRDefault="00C63DC5">
      <w:pPr>
        <w:pStyle w:val="ConsPlusNormal"/>
        <w:spacing w:before="240"/>
        <w:ind w:firstLine="540"/>
        <w:jc w:val="both"/>
      </w:pPr>
      <w:r>
        <w:t>4.5. Заключение по результатам проведенной антикоррупционной экспертизы правового акта, в котором специалистом уполномоченного структурного подразделения администрации города Кедрового сделаны выводы об отсутствии в тексте правового акта коррупциогенных факторов, подлежит хранению в уполномоченном подразделении без направления его экземпляра в структурное подразделение администрации города Кедрового, являвшееся исполнителем правового акта.</w:t>
      </w:r>
    </w:p>
    <w:p w:rsidR="00C63DC5" w:rsidRDefault="00C63DC5">
      <w:pPr>
        <w:pStyle w:val="ConsPlusNormal"/>
      </w:pPr>
    </w:p>
    <w:p w:rsidR="00C63DC5" w:rsidRDefault="00C63DC5">
      <w:pPr>
        <w:pStyle w:val="ConsPlusNormal"/>
      </w:pPr>
    </w:p>
    <w:p w:rsidR="00C63DC5" w:rsidRDefault="00C63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7F" w:rsidRDefault="00426B7F"/>
    <w:sectPr w:rsidR="00426B7F" w:rsidSect="003D2415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63DC5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10DC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3DC5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C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63DC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63DC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6665C0EEF78925021936EF92216F23026A8DDDC440B01AE0EA7T1HEC" TargetMode="External"/><Relationship Id="rId13" Type="http://schemas.openxmlformats.org/officeDocument/2006/relationships/hyperlink" Target="consultantplus://offline/ref=F916665C0EEF78925021936EF92216F2302CAFD9D6115C03FF5BA91B936D24246D1EC058EE014C1FTEH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6665C0EEF789250219378FA4E48F63325F1D5DE1A5451AB04F246C4642E732A51991AAA0C4D1DE71BBFT3HEC" TargetMode="External"/><Relationship Id="rId12" Type="http://schemas.openxmlformats.org/officeDocument/2006/relationships/hyperlink" Target="consultantplus://offline/ref=F916665C0EEF78925021936EF92216F2302CAFD9D6115C03FF5BA91B936D24246D1EC058EE014C1FTEH0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6665C0EEF78925021936EF92216F2312EA7D0D6155C03FF5BA91B936D24246D1EC058EE014C1FTEH5C" TargetMode="External"/><Relationship Id="rId11" Type="http://schemas.openxmlformats.org/officeDocument/2006/relationships/hyperlink" Target="consultantplus://offline/ref=F916665C0EEF78925021936EF92216F2312EA7D0D6155C03FF5BA91B936D24246D1EC058EE014C1FTEH5C" TargetMode="External"/><Relationship Id="rId5" Type="http://schemas.openxmlformats.org/officeDocument/2006/relationships/hyperlink" Target="consultantplus://offline/ref=F916665C0EEF78925021936EF92216F23027A6DDD3175C03FF5BA91B936D24246D1EC058EE014C18TEH7C" TargetMode="External"/><Relationship Id="rId15" Type="http://schemas.openxmlformats.org/officeDocument/2006/relationships/hyperlink" Target="consultantplus://offline/ref=F916665C0EEF78925021936EF92216F2302CAFD9D6115C03FF5BA91B936D24246D1EC058EE014C1FTEH0C" TargetMode="External"/><Relationship Id="rId10" Type="http://schemas.openxmlformats.org/officeDocument/2006/relationships/hyperlink" Target="consultantplus://offline/ref=F916665C0EEF78925021936EF92216F2312EA7D0D6155C03FF5BA91B936D24246D1EC058EE014C1FTEH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6665C0EEF78925021936EF92216F23027A6DDD3175C03FF5BA91B936D24246D1EC058EE014C18TEH7C" TargetMode="External"/><Relationship Id="rId14" Type="http://schemas.openxmlformats.org/officeDocument/2006/relationships/hyperlink" Target="consultantplus://offline/ref=F916665C0EEF78925021936EF92216F2302CAFD9D6115C03FF5BA91B936D24246D1EC058EE014C1FTE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2018-10-31T02:07:00Z</dcterms:created>
  <dcterms:modified xsi:type="dcterms:W3CDTF">2018-10-31T02:07:00Z</dcterms:modified>
</cp:coreProperties>
</file>